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A08C" w14:textId="58ACB26A" w:rsidR="00572CDE" w:rsidRDefault="00DE2776" w:rsidP="005E15F0">
      <w:pPr>
        <w:rPr>
          <w:rFonts w:cstheme="minorHAnsi"/>
          <w:b/>
          <w:bCs/>
          <w:color w:val="4472C4" w:themeColor="accent1"/>
          <w:sz w:val="32"/>
          <w:szCs w:val="32"/>
          <w:u w:val="single"/>
        </w:rPr>
      </w:pPr>
      <w:proofErr w:type="spellStart"/>
      <w:r>
        <w:rPr>
          <w:rFonts w:cstheme="minorHAnsi"/>
          <w:b/>
          <w:bCs/>
          <w:color w:val="4472C4" w:themeColor="accent1"/>
          <w:sz w:val="32"/>
          <w:szCs w:val="32"/>
          <w:u w:val="single"/>
        </w:rPr>
        <w:t>GuardFlu</w:t>
      </w:r>
      <w:proofErr w:type="spellEnd"/>
      <w:r w:rsidR="00572CDE" w:rsidRPr="00572CDE">
        <w:rPr>
          <w:rFonts w:cstheme="minorHAnsi"/>
          <w:b/>
          <w:bCs/>
          <w:color w:val="4472C4" w:themeColor="accent1"/>
          <w:sz w:val="32"/>
          <w:szCs w:val="32"/>
          <w:u w:val="single"/>
        </w:rPr>
        <w:t xml:space="preserve"> Plus vet</w:t>
      </w:r>
    </w:p>
    <w:p w14:paraId="64451C9D" w14:textId="7C813F81" w:rsidR="00572CDE" w:rsidRPr="00334083" w:rsidRDefault="00572CDE" w:rsidP="00572CDE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Inactivated Avian Influenza Type A virus subtype H9N2</w:t>
      </w:r>
      <w:r>
        <w:rPr>
          <w:rFonts w:cstheme="minorHAnsi"/>
          <w:sz w:val="24"/>
          <w:szCs w:val="24"/>
        </w:rPr>
        <w:t xml:space="preserve"> and Newcastle Disease</w:t>
      </w:r>
      <w:r w:rsidR="004B4067">
        <w:rPr>
          <w:rFonts w:cstheme="minorHAnsi"/>
          <w:sz w:val="24"/>
          <w:szCs w:val="24"/>
        </w:rPr>
        <w:t xml:space="preserve"> Virus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LaSota</w:t>
      </w:r>
      <w:proofErr w:type="spellEnd"/>
      <w:r>
        <w:rPr>
          <w:rFonts w:cstheme="minorHAnsi"/>
          <w:sz w:val="24"/>
          <w:szCs w:val="24"/>
        </w:rPr>
        <w:t xml:space="preserve"> strain).</w:t>
      </w:r>
    </w:p>
    <w:p w14:paraId="025D7600" w14:textId="77777777" w:rsidR="00572CDE" w:rsidRDefault="00572CDE" w:rsidP="005E15F0">
      <w:pPr>
        <w:rPr>
          <w:rFonts w:cstheme="minorHAnsi"/>
          <w:b/>
          <w:bCs/>
          <w:color w:val="4472C4" w:themeColor="accent1"/>
          <w:sz w:val="32"/>
          <w:szCs w:val="32"/>
          <w:u w:val="single"/>
        </w:rPr>
      </w:pPr>
    </w:p>
    <w:p w14:paraId="56EF5D68" w14:textId="4A67921E" w:rsidR="005E15F0" w:rsidRPr="00334083" w:rsidRDefault="008070ED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Presentation:</w:t>
      </w:r>
    </w:p>
    <w:p w14:paraId="63976927" w14:textId="334D0C0D" w:rsidR="005E15F0" w:rsidRPr="00334083" w:rsidRDefault="005E15F0" w:rsidP="008070ED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Inactivated Avian Influenza Type A virus subtype H9N2</w:t>
      </w:r>
      <w:r w:rsidR="000671A6">
        <w:rPr>
          <w:rFonts w:cstheme="minorHAnsi"/>
          <w:sz w:val="24"/>
          <w:szCs w:val="24"/>
        </w:rPr>
        <w:t xml:space="preserve"> and Newcastle Disease</w:t>
      </w:r>
      <w:r w:rsidR="007A5293">
        <w:rPr>
          <w:rFonts w:cstheme="minorHAnsi"/>
          <w:sz w:val="24"/>
          <w:szCs w:val="24"/>
        </w:rPr>
        <w:t xml:space="preserve"> Virus</w:t>
      </w:r>
      <w:r w:rsidR="000671A6">
        <w:rPr>
          <w:rFonts w:cstheme="minorHAnsi"/>
          <w:sz w:val="24"/>
          <w:szCs w:val="24"/>
        </w:rPr>
        <w:t xml:space="preserve"> (</w:t>
      </w:r>
      <w:proofErr w:type="spellStart"/>
      <w:r w:rsidR="000671A6">
        <w:rPr>
          <w:rFonts w:cstheme="minorHAnsi"/>
          <w:sz w:val="24"/>
          <w:szCs w:val="24"/>
        </w:rPr>
        <w:t>LaSota</w:t>
      </w:r>
      <w:proofErr w:type="spellEnd"/>
      <w:r w:rsidR="000671A6">
        <w:rPr>
          <w:rFonts w:cstheme="minorHAnsi"/>
          <w:sz w:val="24"/>
          <w:szCs w:val="24"/>
        </w:rPr>
        <w:t xml:space="preserve"> strain).</w:t>
      </w:r>
    </w:p>
    <w:p w14:paraId="09DF5DBF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Description:</w:t>
      </w:r>
    </w:p>
    <w:p w14:paraId="0D2245EE" w14:textId="255D370A" w:rsidR="005E15F0" w:rsidRPr="00334083" w:rsidRDefault="00DE2776" w:rsidP="008070ED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GuardFlu</w:t>
      </w:r>
      <w:proofErr w:type="spellEnd"/>
      <w:r w:rsidR="000671A6">
        <w:rPr>
          <w:rFonts w:cstheme="minorHAnsi"/>
          <w:sz w:val="24"/>
          <w:szCs w:val="24"/>
        </w:rPr>
        <w:t xml:space="preserve"> Plus </w:t>
      </w:r>
      <w:r w:rsidR="005E15F0" w:rsidRPr="00334083">
        <w:rPr>
          <w:rFonts w:cstheme="minorHAnsi"/>
          <w:sz w:val="24"/>
          <w:szCs w:val="24"/>
        </w:rPr>
        <w:t>vet vaccine is an Inactivated vaccine containing Avian Influenza Type A virus subtype H9N2</w:t>
      </w:r>
      <w:r w:rsidR="000671A6">
        <w:rPr>
          <w:rFonts w:cstheme="minorHAnsi"/>
          <w:sz w:val="24"/>
          <w:szCs w:val="24"/>
        </w:rPr>
        <w:t xml:space="preserve"> and Newcastle Disease</w:t>
      </w:r>
      <w:r w:rsidR="00A457DE">
        <w:rPr>
          <w:rFonts w:cstheme="minorHAnsi"/>
          <w:sz w:val="24"/>
          <w:szCs w:val="24"/>
        </w:rPr>
        <w:t xml:space="preserve"> Virus</w:t>
      </w:r>
      <w:r w:rsidR="007E55EF">
        <w:rPr>
          <w:rFonts w:cstheme="minorHAnsi"/>
          <w:sz w:val="24"/>
          <w:szCs w:val="24"/>
        </w:rPr>
        <w:t xml:space="preserve"> </w:t>
      </w:r>
      <w:r w:rsidR="000671A6">
        <w:rPr>
          <w:rFonts w:cstheme="minorHAnsi"/>
          <w:sz w:val="24"/>
          <w:szCs w:val="24"/>
        </w:rPr>
        <w:t>(</w:t>
      </w:r>
      <w:proofErr w:type="spellStart"/>
      <w:r w:rsidR="000671A6">
        <w:rPr>
          <w:rFonts w:cstheme="minorHAnsi"/>
          <w:sz w:val="24"/>
          <w:szCs w:val="24"/>
        </w:rPr>
        <w:t>LaSota</w:t>
      </w:r>
      <w:proofErr w:type="spellEnd"/>
      <w:r w:rsidR="000671A6">
        <w:rPr>
          <w:rFonts w:cstheme="minorHAnsi"/>
          <w:sz w:val="24"/>
          <w:szCs w:val="24"/>
        </w:rPr>
        <w:t xml:space="preserve"> strain)</w:t>
      </w:r>
      <w:r w:rsidR="005E15F0" w:rsidRPr="00334083">
        <w:rPr>
          <w:rFonts w:cstheme="minorHAnsi"/>
          <w:sz w:val="24"/>
          <w:szCs w:val="24"/>
        </w:rPr>
        <w:t>.</w:t>
      </w:r>
      <w:r w:rsidR="0067559F" w:rsidRPr="00334083">
        <w:rPr>
          <w:rFonts w:cstheme="minorHAnsi"/>
          <w:sz w:val="24"/>
          <w:szCs w:val="24"/>
        </w:rPr>
        <w:t xml:space="preserve"> </w:t>
      </w:r>
      <w:r w:rsidR="005E15F0" w:rsidRPr="00334083">
        <w:rPr>
          <w:rFonts w:cstheme="minorHAnsi"/>
          <w:sz w:val="24"/>
          <w:szCs w:val="24"/>
        </w:rPr>
        <w:t>The vaccine is recommended</w:t>
      </w:r>
      <w:r w:rsidR="003E7DC9">
        <w:rPr>
          <w:rFonts w:cstheme="minorHAnsi"/>
          <w:sz w:val="24"/>
          <w:szCs w:val="24"/>
        </w:rPr>
        <w:t xml:space="preserve"> broiler, </w:t>
      </w:r>
      <w:proofErr w:type="spellStart"/>
      <w:proofErr w:type="gramStart"/>
      <w:r w:rsidR="003E7DC9">
        <w:rPr>
          <w:rFonts w:cstheme="minorHAnsi"/>
          <w:sz w:val="24"/>
          <w:szCs w:val="24"/>
        </w:rPr>
        <w:t>sonali</w:t>
      </w:r>
      <w:proofErr w:type="spellEnd"/>
      <w:r w:rsidR="003E7DC9">
        <w:rPr>
          <w:rFonts w:cstheme="minorHAnsi"/>
          <w:sz w:val="24"/>
          <w:szCs w:val="24"/>
        </w:rPr>
        <w:t xml:space="preserve">, </w:t>
      </w:r>
      <w:r w:rsidR="005E15F0" w:rsidRPr="00334083">
        <w:rPr>
          <w:rFonts w:cstheme="minorHAnsi"/>
          <w:sz w:val="24"/>
          <w:szCs w:val="24"/>
        </w:rPr>
        <w:t xml:space="preserve"> layer</w:t>
      </w:r>
      <w:proofErr w:type="gramEnd"/>
      <w:r w:rsidR="003E7DC9">
        <w:rPr>
          <w:rFonts w:cstheme="minorHAnsi"/>
          <w:sz w:val="24"/>
          <w:szCs w:val="24"/>
        </w:rPr>
        <w:t xml:space="preserve"> </w:t>
      </w:r>
      <w:r w:rsidR="005E15F0" w:rsidRPr="00334083">
        <w:rPr>
          <w:rFonts w:cstheme="minorHAnsi"/>
          <w:sz w:val="24"/>
          <w:szCs w:val="24"/>
        </w:rPr>
        <w:t xml:space="preserve">and breeding stock for protection against Low Pathogenic Avian </w:t>
      </w:r>
      <w:proofErr w:type="spellStart"/>
      <w:r w:rsidR="005E15F0" w:rsidRPr="00334083">
        <w:rPr>
          <w:rFonts w:cstheme="minorHAnsi"/>
          <w:sz w:val="24"/>
          <w:szCs w:val="24"/>
        </w:rPr>
        <w:t>Infuenza</w:t>
      </w:r>
      <w:proofErr w:type="spellEnd"/>
      <w:r w:rsidR="005E15F0" w:rsidRPr="00334083">
        <w:rPr>
          <w:rFonts w:cstheme="minorHAnsi"/>
          <w:sz w:val="24"/>
          <w:szCs w:val="24"/>
        </w:rPr>
        <w:t xml:space="preserve"> (AI) H9N2</w:t>
      </w:r>
      <w:r w:rsidR="00AB342F">
        <w:rPr>
          <w:rFonts w:cstheme="minorHAnsi"/>
          <w:sz w:val="24"/>
          <w:szCs w:val="24"/>
        </w:rPr>
        <w:t xml:space="preserve"> and Newcastle Disease.</w:t>
      </w:r>
    </w:p>
    <w:p w14:paraId="5D4A1E82" w14:textId="68A96671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Indications:</w:t>
      </w:r>
    </w:p>
    <w:p w14:paraId="6B9DA0C6" w14:textId="76EE6F30" w:rsidR="005E15F0" w:rsidRPr="00334083" w:rsidRDefault="005E15F0" w:rsidP="008070ED">
      <w:pPr>
        <w:pStyle w:val="NoSpacing"/>
        <w:spacing w:line="276" w:lineRule="auto"/>
        <w:jc w:val="both"/>
        <w:rPr>
          <w:rFonts w:cstheme="minorHAnsi"/>
        </w:rPr>
      </w:pPr>
      <w:r w:rsidRPr="00334083">
        <w:rPr>
          <w:rFonts w:cstheme="minorHAnsi"/>
          <w:sz w:val="24"/>
          <w:szCs w:val="24"/>
        </w:rPr>
        <w:t xml:space="preserve">For active immunization of healthy chickens against </w:t>
      </w:r>
      <w:r w:rsidR="003659CA" w:rsidRPr="00334083">
        <w:rPr>
          <w:rFonts w:cstheme="minorHAnsi"/>
          <w:sz w:val="24"/>
          <w:szCs w:val="24"/>
        </w:rPr>
        <w:t xml:space="preserve">Low Pathogenic Avian </w:t>
      </w:r>
      <w:proofErr w:type="spellStart"/>
      <w:r w:rsidR="003659CA" w:rsidRPr="00334083">
        <w:rPr>
          <w:rFonts w:cstheme="minorHAnsi"/>
          <w:sz w:val="24"/>
          <w:szCs w:val="24"/>
        </w:rPr>
        <w:t>Infuenza</w:t>
      </w:r>
      <w:proofErr w:type="spellEnd"/>
      <w:r w:rsidR="003659CA" w:rsidRPr="00334083">
        <w:rPr>
          <w:rFonts w:cstheme="minorHAnsi"/>
          <w:sz w:val="24"/>
          <w:szCs w:val="24"/>
        </w:rPr>
        <w:t xml:space="preserve"> (AI) H9N2</w:t>
      </w:r>
      <w:r w:rsidR="00DC4B1C">
        <w:rPr>
          <w:rFonts w:cstheme="minorHAnsi"/>
          <w:sz w:val="24"/>
          <w:szCs w:val="24"/>
        </w:rPr>
        <w:t xml:space="preserve"> and Newcastle Disease.</w:t>
      </w:r>
    </w:p>
    <w:p w14:paraId="45CBE49A" w14:textId="77777777" w:rsidR="005E15F0" w:rsidRPr="00334083" w:rsidRDefault="005E15F0" w:rsidP="005E15F0">
      <w:pPr>
        <w:rPr>
          <w:rFonts w:cstheme="minorHAnsi"/>
        </w:rPr>
      </w:pPr>
    </w:p>
    <w:p w14:paraId="78C93DDE" w14:textId="7F2D56B5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Dosage and Administration:</w:t>
      </w:r>
    </w:p>
    <w:p w14:paraId="5E6B85C4" w14:textId="3CB402A0" w:rsidR="0067559F" w:rsidRPr="00DC4B1C" w:rsidRDefault="0067559F" w:rsidP="00DC4B1C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C4B1C">
        <w:rPr>
          <w:rFonts w:cstheme="minorHAnsi"/>
          <w:sz w:val="24"/>
          <w:szCs w:val="24"/>
        </w:rPr>
        <w:t>1</w:t>
      </w:r>
      <w:r w:rsidRPr="00DC4B1C">
        <w:rPr>
          <w:rFonts w:cstheme="minorHAnsi"/>
          <w:sz w:val="24"/>
          <w:szCs w:val="24"/>
          <w:vertAlign w:val="superscript"/>
        </w:rPr>
        <w:t>st</w:t>
      </w:r>
      <w:r w:rsidRPr="00DC4B1C">
        <w:rPr>
          <w:rFonts w:cstheme="minorHAnsi"/>
          <w:sz w:val="24"/>
          <w:szCs w:val="24"/>
        </w:rPr>
        <w:t xml:space="preserve"> dose: 7-14 days of age</w:t>
      </w:r>
    </w:p>
    <w:p w14:paraId="5DF78E89" w14:textId="77777777" w:rsidR="0067559F" w:rsidRPr="00DC4B1C" w:rsidRDefault="0067559F" w:rsidP="00DC4B1C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C4B1C">
        <w:rPr>
          <w:rFonts w:cstheme="minorHAnsi"/>
          <w:sz w:val="24"/>
          <w:szCs w:val="24"/>
        </w:rPr>
        <w:t>2</w:t>
      </w:r>
      <w:r w:rsidRPr="00DC4B1C">
        <w:rPr>
          <w:rFonts w:cstheme="minorHAnsi"/>
          <w:sz w:val="24"/>
          <w:szCs w:val="24"/>
          <w:vertAlign w:val="superscript"/>
        </w:rPr>
        <w:t>nd</w:t>
      </w:r>
      <w:r w:rsidRPr="00DC4B1C">
        <w:rPr>
          <w:rFonts w:cstheme="minorHAnsi"/>
          <w:sz w:val="24"/>
          <w:szCs w:val="24"/>
        </w:rPr>
        <w:t xml:space="preserve"> dose: 6-10 weeks of age </w:t>
      </w:r>
    </w:p>
    <w:p w14:paraId="7D2411E8" w14:textId="5AF62DF9" w:rsidR="0067559F" w:rsidRPr="00DC4B1C" w:rsidRDefault="0067559F" w:rsidP="00DC4B1C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C4B1C">
        <w:rPr>
          <w:rFonts w:cstheme="minorHAnsi"/>
          <w:sz w:val="24"/>
          <w:szCs w:val="24"/>
        </w:rPr>
        <w:t xml:space="preserve"> 3</w:t>
      </w:r>
      <w:r w:rsidRPr="00DC4B1C">
        <w:rPr>
          <w:rFonts w:cstheme="minorHAnsi"/>
          <w:sz w:val="24"/>
          <w:szCs w:val="24"/>
          <w:vertAlign w:val="superscript"/>
        </w:rPr>
        <w:t>rd</w:t>
      </w:r>
      <w:r w:rsidRPr="00DC4B1C">
        <w:rPr>
          <w:rFonts w:cstheme="minorHAnsi"/>
          <w:sz w:val="24"/>
          <w:szCs w:val="24"/>
        </w:rPr>
        <w:t xml:space="preserve"> dose: 14-15 weeks of age (3-4 weeks before lay).</w:t>
      </w:r>
    </w:p>
    <w:p w14:paraId="33EC7C14" w14:textId="77777777" w:rsidR="00DC4B1C" w:rsidRPr="00DC4B1C" w:rsidRDefault="00DC4B1C" w:rsidP="00DC4B1C">
      <w:pPr>
        <w:pStyle w:val="NoSpacing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C4B1C">
        <w:rPr>
          <w:rFonts w:cstheme="minorHAnsi"/>
          <w:color w:val="000000" w:themeColor="text1"/>
          <w:sz w:val="24"/>
          <w:szCs w:val="24"/>
        </w:rPr>
        <w:t xml:space="preserve">In emergency cases vaccine can be given in laying poultry.  For best protection against ND, 1 week before use of this vaccine ND live vaccine should be administered.  </w:t>
      </w:r>
    </w:p>
    <w:p w14:paraId="26433F5D" w14:textId="77777777" w:rsidR="0067559F" w:rsidRPr="00DC4B1C" w:rsidRDefault="0067559F" w:rsidP="00DC4B1C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14:paraId="3FC422E2" w14:textId="2699E82E" w:rsidR="005E15F0" w:rsidRPr="00DC4B1C" w:rsidRDefault="0067559F" w:rsidP="00DC4B1C">
      <w:pPr>
        <w:pStyle w:val="NoSpacing"/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4B1C">
        <w:rPr>
          <w:rFonts w:cstheme="minorHAnsi"/>
          <w:sz w:val="24"/>
          <w:szCs w:val="24"/>
        </w:rPr>
        <w:t xml:space="preserve">Inject 0.25 ml </w:t>
      </w:r>
      <w:proofErr w:type="spellStart"/>
      <w:r w:rsidRPr="00DC4B1C">
        <w:rPr>
          <w:rFonts w:cstheme="minorHAnsi"/>
          <w:sz w:val="24"/>
          <w:szCs w:val="24"/>
        </w:rPr>
        <w:t>upto</w:t>
      </w:r>
      <w:proofErr w:type="spellEnd"/>
      <w:r w:rsidRPr="00DC4B1C">
        <w:rPr>
          <w:rFonts w:cstheme="minorHAnsi"/>
          <w:sz w:val="24"/>
          <w:szCs w:val="24"/>
        </w:rPr>
        <w:t xml:space="preserve"> 2 weeks of age and 0.5 ml more than 2 weeks of age per bird </w:t>
      </w:r>
      <w:r w:rsidR="008070ED" w:rsidRPr="00DC4B1C">
        <w:rPr>
          <w:rFonts w:cstheme="minorHAnsi"/>
          <w:sz w:val="24"/>
          <w:szCs w:val="24"/>
        </w:rPr>
        <w:t>i</w:t>
      </w:r>
      <w:r w:rsidR="008070ED" w:rsidRPr="00DC4B1C">
        <w:rPr>
          <w:rFonts w:cstheme="minorHAnsi"/>
          <w:sz w:val="24"/>
          <w:szCs w:val="24"/>
          <w:shd w:val="clear" w:color="auto" w:fill="FFFFFF"/>
        </w:rPr>
        <w:t xml:space="preserve">ntramuscularly in the thigh or breast muscle or subcutaneously in the lower part of the neck. </w:t>
      </w:r>
      <w:r w:rsidR="005E15F0" w:rsidRPr="00DC4B1C">
        <w:rPr>
          <w:rFonts w:cstheme="minorHAnsi"/>
          <w:sz w:val="24"/>
          <w:szCs w:val="24"/>
        </w:rPr>
        <w:t>Or as directed by registered veterinarian.</w:t>
      </w:r>
    </w:p>
    <w:p w14:paraId="61BBD947" w14:textId="77777777" w:rsidR="008070ED" w:rsidRPr="00334083" w:rsidRDefault="008070ED" w:rsidP="005E15F0">
      <w:pPr>
        <w:rPr>
          <w:rFonts w:cstheme="minorHAnsi"/>
        </w:rPr>
      </w:pPr>
    </w:p>
    <w:p w14:paraId="37DEB7A2" w14:textId="796CE5E1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Side Effects:</w:t>
      </w:r>
    </w:p>
    <w:p w14:paraId="6206500F" w14:textId="77777777" w:rsidR="005E15F0" w:rsidRPr="00334083" w:rsidRDefault="005E15F0" w:rsidP="005E15F0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The vaccine is generally well tolerated at recommended dose.</w:t>
      </w:r>
    </w:p>
    <w:p w14:paraId="473049BD" w14:textId="77777777" w:rsidR="00CC57E8" w:rsidRDefault="00CC57E8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174BAE99" w14:textId="77777777" w:rsidR="00CC57E8" w:rsidRDefault="00CC57E8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7E8D3A3F" w14:textId="2289B0AD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lastRenderedPageBreak/>
        <w:t>Precautions:</w:t>
      </w:r>
    </w:p>
    <w:p w14:paraId="574263F9" w14:textId="32A85337" w:rsidR="005E15F0" w:rsidRPr="00334083" w:rsidRDefault="005E15F0" w:rsidP="005E15F0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• Vaccinate healthy chickens only.</w:t>
      </w:r>
      <w:r w:rsidRPr="00334083">
        <w:rPr>
          <w:rFonts w:cstheme="minorHAnsi"/>
          <w:sz w:val="24"/>
          <w:szCs w:val="24"/>
        </w:rPr>
        <w:br/>
        <w:t>• Use sterile Injection during vaccination.</w:t>
      </w:r>
      <w:r w:rsidRPr="00334083">
        <w:rPr>
          <w:rFonts w:cstheme="minorHAnsi"/>
          <w:sz w:val="24"/>
          <w:szCs w:val="24"/>
        </w:rPr>
        <w:br/>
        <w:t>• Do not mix with other vaccines.</w:t>
      </w:r>
      <w:r w:rsidRPr="00334083">
        <w:rPr>
          <w:rFonts w:cstheme="minorHAnsi"/>
          <w:sz w:val="24"/>
          <w:szCs w:val="24"/>
        </w:rPr>
        <w:br/>
        <w:t>• Opened bottles should be used within 24 hours.</w:t>
      </w:r>
      <w:r w:rsidRPr="00334083">
        <w:rPr>
          <w:rFonts w:cstheme="minorHAnsi"/>
          <w:sz w:val="24"/>
          <w:szCs w:val="24"/>
        </w:rPr>
        <w:br/>
        <w:t>• Do not store partially used containers for future use.</w:t>
      </w:r>
      <w:r w:rsidRPr="00334083">
        <w:rPr>
          <w:rFonts w:cstheme="minorHAnsi"/>
          <w:sz w:val="24"/>
          <w:szCs w:val="24"/>
        </w:rPr>
        <w:br/>
        <w:t>• In case of Accidental self-vaccination consult with doctors.</w:t>
      </w:r>
      <w:r w:rsidRPr="00334083">
        <w:rPr>
          <w:rFonts w:cstheme="minorHAnsi"/>
          <w:sz w:val="24"/>
          <w:szCs w:val="24"/>
        </w:rPr>
        <w:br/>
        <w:t>• Dispose unused vaccine after vaccination.</w:t>
      </w:r>
    </w:p>
    <w:p w14:paraId="3DE64154" w14:textId="77777777" w:rsidR="00DC4B1C" w:rsidRDefault="00DC4B1C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35025DF9" w14:textId="0E07020C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Contraindications:</w:t>
      </w:r>
    </w:p>
    <w:p w14:paraId="560B6102" w14:textId="3BDD5493" w:rsidR="005E15F0" w:rsidRPr="00334083" w:rsidRDefault="005E15F0" w:rsidP="008070ED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This vaccine is not recommended for the chicks that are clinically sick or under conditions of severe stress. Sick or weak chickens will not develop adequate immunity following vaccination.</w:t>
      </w:r>
    </w:p>
    <w:p w14:paraId="29AA7C65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Withdrawal Period:</w:t>
      </w:r>
    </w:p>
    <w:p w14:paraId="37729F57" w14:textId="5251DD7A" w:rsidR="005E15F0" w:rsidRPr="00334083" w:rsidRDefault="005E15F0" w:rsidP="008070ED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Not required</w:t>
      </w:r>
    </w:p>
    <w:p w14:paraId="59010538" w14:textId="77777777" w:rsidR="008070ED" w:rsidRPr="00334083" w:rsidRDefault="008070ED" w:rsidP="005E15F0">
      <w:pPr>
        <w:rPr>
          <w:rFonts w:cstheme="minorHAnsi"/>
          <w:b/>
          <w:bCs/>
        </w:rPr>
      </w:pPr>
    </w:p>
    <w:p w14:paraId="61916284" w14:textId="17A611AE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Storage:</w:t>
      </w:r>
    </w:p>
    <w:p w14:paraId="12A22BB9" w14:textId="7BB4C909" w:rsidR="005E15F0" w:rsidRPr="00334083" w:rsidRDefault="005E15F0" w:rsidP="008070ED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 xml:space="preserve">Protect from light, store at +2 to +8 </w:t>
      </w:r>
      <w:proofErr w:type="gramStart"/>
      <w:r w:rsidRPr="00334083">
        <w:rPr>
          <w:rFonts w:cstheme="minorHAnsi"/>
          <w:sz w:val="24"/>
          <w:szCs w:val="24"/>
        </w:rPr>
        <w:t>degree</w:t>
      </w:r>
      <w:proofErr w:type="gramEnd"/>
      <w:r w:rsidRPr="00334083">
        <w:rPr>
          <w:rFonts w:cstheme="minorHAnsi"/>
          <w:sz w:val="24"/>
          <w:szCs w:val="24"/>
        </w:rPr>
        <w:t xml:space="preserve"> Centigrade and do not freeze. Keep out of the reach of children.</w:t>
      </w:r>
    </w:p>
    <w:p w14:paraId="332003F8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Commercial Pack:</w:t>
      </w:r>
    </w:p>
    <w:p w14:paraId="67B7B857" w14:textId="781A7D9D" w:rsidR="005E15F0" w:rsidRPr="00334083" w:rsidRDefault="00DE2776" w:rsidP="008070ED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GuardFlu</w:t>
      </w:r>
      <w:proofErr w:type="spellEnd"/>
      <w:r w:rsidR="00DC4B1C">
        <w:rPr>
          <w:rFonts w:cstheme="minorHAnsi"/>
          <w:sz w:val="24"/>
          <w:szCs w:val="24"/>
        </w:rPr>
        <w:t xml:space="preserve"> </w:t>
      </w:r>
      <w:r w:rsidR="0094595D">
        <w:rPr>
          <w:rFonts w:cstheme="minorHAnsi"/>
          <w:sz w:val="24"/>
          <w:szCs w:val="24"/>
        </w:rPr>
        <w:t xml:space="preserve">Plus </w:t>
      </w:r>
      <w:r w:rsidR="0094595D" w:rsidRPr="00334083">
        <w:rPr>
          <w:rFonts w:cstheme="minorHAnsi"/>
          <w:sz w:val="24"/>
          <w:szCs w:val="24"/>
        </w:rPr>
        <w:t>Vet</w:t>
      </w:r>
      <w:r w:rsidR="005E15F0" w:rsidRPr="00334083">
        <w:rPr>
          <w:rFonts w:cstheme="minorHAnsi"/>
          <w:sz w:val="24"/>
          <w:szCs w:val="24"/>
        </w:rPr>
        <w:t xml:space="preserve"> vaccine 500 doses</w:t>
      </w:r>
      <w:r w:rsidR="005E15F0" w:rsidRPr="00334083"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GuardFlu</w:t>
      </w:r>
      <w:proofErr w:type="spellEnd"/>
      <w:r>
        <w:rPr>
          <w:rFonts w:cstheme="minorHAnsi"/>
          <w:sz w:val="24"/>
          <w:szCs w:val="24"/>
        </w:rPr>
        <w:t xml:space="preserve"> Plus</w:t>
      </w:r>
      <w:bookmarkStart w:id="0" w:name="_GoBack"/>
      <w:bookmarkEnd w:id="0"/>
      <w:r w:rsidR="005E15F0" w:rsidRPr="00334083">
        <w:rPr>
          <w:rFonts w:cstheme="minorHAnsi"/>
          <w:sz w:val="24"/>
          <w:szCs w:val="24"/>
        </w:rPr>
        <w:t xml:space="preserve"> Vet</w:t>
      </w:r>
      <w:r w:rsidR="00DC4B1C">
        <w:rPr>
          <w:rFonts w:cstheme="minorHAnsi"/>
          <w:sz w:val="24"/>
          <w:szCs w:val="24"/>
        </w:rPr>
        <w:t xml:space="preserve"> Plus </w:t>
      </w:r>
      <w:r w:rsidR="005E15F0" w:rsidRPr="00334083">
        <w:rPr>
          <w:rFonts w:cstheme="minorHAnsi"/>
          <w:sz w:val="24"/>
          <w:szCs w:val="24"/>
        </w:rPr>
        <w:t>vaccine 1000 doses</w:t>
      </w:r>
    </w:p>
    <w:p w14:paraId="15730C1E" w14:textId="77777777" w:rsidR="00D23065" w:rsidRPr="00334083" w:rsidRDefault="00D23065" w:rsidP="005E15F0">
      <w:pPr>
        <w:rPr>
          <w:rFonts w:cstheme="minorHAnsi"/>
        </w:rPr>
      </w:pPr>
    </w:p>
    <w:sectPr w:rsidR="00D23065" w:rsidRPr="0033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F"/>
    <w:rsid w:val="00025324"/>
    <w:rsid w:val="000671A6"/>
    <w:rsid w:val="00334083"/>
    <w:rsid w:val="003659CA"/>
    <w:rsid w:val="003E7DC9"/>
    <w:rsid w:val="004B4067"/>
    <w:rsid w:val="00572CDE"/>
    <w:rsid w:val="005E15F0"/>
    <w:rsid w:val="0067559F"/>
    <w:rsid w:val="007A5293"/>
    <w:rsid w:val="007E55EF"/>
    <w:rsid w:val="008070ED"/>
    <w:rsid w:val="0094595D"/>
    <w:rsid w:val="00A33CEF"/>
    <w:rsid w:val="00A457DE"/>
    <w:rsid w:val="00AB342F"/>
    <w:rsid w:val="00B67AB1"/>
    <w:rsid w:val="00C6475A"/>
    <w:rsid w:val="00CC57E8"/>
    <w:rsid w:val="00D23065"/>
    <w:rsid w:val="00DC4B1C"/>
    <w:rsid w:val="00DE2776"/>
    <w:rsid w:val="00E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078B"/>
  <w15:chartTrackingRefBased/>
  <w15:docId w15:val="{6B8C5499-76FA-4378-94D7-BFA324A9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E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5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scpara">
    <w:name w:val="descpara"/>
    <w:basedOn w:val="Normal"/>
    <w:rsid w:val="005E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15F0"/>
  </w:style>
  <w:style w:type="paragraph" w:styleId="NoSpacing">
    <w:name w:val="No Spacing"/>
    <w:link w:val="NoSpacingChar"/>
    <w:uiPriority w:val="1"/>
    <w:qFormat/>
    <w:rsid w:val="005E1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Kabirul Alam (Emp Code: 1011178)</dc:creator>
  <cp:keywords/>
  <dc:description/>
  <cp:lastModifiedBy>Syed Wasiful Haq</cp:lastModifiedBy>
  <cp:revision>77</cp:revision>
  <dcterms:created xsi:type="dcterms:W3CDTF">2023-02-27T02:30:00Z</dcterms:created>
  <dcterms:modified xsi:type="dcterms:W3CDTF">2023-02-27T11:05:00Z</dcterms:modified>
</cp:coreProperties>
</file>